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C1" w:rsidRPr="008047E4" w:rsidRDefault="00F654C1" w:rsidP="00F654C1">
      <w:pPr>
        <w:spacing w:before="120" w:after="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47E4">
        <w:rPr>
          <w:rFonts w:ascii="Calibri" w:hAnsi="Calibri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6B75B0A" wp14:editId="632C51FE">
            <wp:simplePos x="0" y="0"/>
            <wp:positionH relativeFrom="column">
              <wp:posOffset>-347980</wp:posOffset>
            </wp:positionH>
            <wp:positionV relativeFrom="paragraph">
              <wp:posOffset>117475</wp:posOffset>
            </wp:positionV>
            <wp:extent cx="13811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51" y="21300"/>
                <wp:lineTo x="2145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E4">
        <w:rPr>
          <w:rFonts w:ascii="Calibri" w:hAnsi="Calibri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2626D" wp14:editId="1196D1AF">
                <wp:simplePos x="0" y="0"/>
                <wp:positionH relativeFrom="page">
                  <wp:align>center</wp:align>
                </wp:positionH>
                <wp:positionV relativeFrom="paragraph">
                  <wp:posOffset>-215900</wp:posOffset>
                </wp:positionV>
                <wp:extent cx="6715125" cy="9784080"/>
                <wp:effectExtent l="0" t="0" r="2857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7840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95D5" id="Прямоугольник 4" o:spid="_x0000_s1026" style="position:absolute;margin-left:0;margin-top:-17pt;width:528.75pt;height:770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" filled="f" strokeweight="1.75pt">
                <w10:wrap anchorx="page"/>
              </v:rect>
            </w:pict>
          </mc:Fallback>
        </mc:AlternateContent>
      </w:r>
      <w:r w:rsidRPr="008047E4">
        <w:rPr>
          <w:rFonts w:ascii="Arial" w:hAnsi="Arial" w:cs="Arial"/>
          <w:b/>
          <w:sz w:val="32"/>
          <w:szCs w:val="32"/>
        </w:rPr>
        <w:t xml:space="preserve">Міністерство </w:t>
      </w:r>
      <w:r>
        <w:rPr>
          <w:rFonts w:ascii="Arial" w:hAnsi="Arial" w:cs="Arial"/>
          <w:b/>
          <w:sz w:val="32"/>
          <w:szCs w:val="32"/>
        </w:rPr>
        <w:t>економічного розвитку і торгі</w:t>
      </w:r>
      <w:r w:rsidRPr="008047E4">
        <w:rPr>
          <w:rFonts w:ascii="Arial" w:hAnsi="Arial" w:cs="Arial"/>
          <w:b/>
          <w:sz w:val="32"/>
          <w:szCs w:val="32"/>
        </w:rPr>
        <w:t xml:space="preserve">влі України </w:t>
      </w:r>
    </w:p>
    <w:p w:rsidR="00F654C1" w:rsidRPr="008047E4" w:rsidRDefault="00F654C1" w:rsidP="00F654C1">
      <w:pPr>
        <w:spacing w:after="0" w:line="360" w:lineRule="auto"/>
        <w:ind w:left="1440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8047E4">
        <w:rPr>
          <w:rFonts w:ascii="Arial" w:eastAsia="Calibri" w:hAnsi="Arial" w:cs="Arial"/>
          <w:b/>
          <w:sz w:val="28"/>
          <w:szCs w:val="28"/>
          <w:lang w:eastAsia="ru-RU"/>
        </w:rPr>
        <w:t xml:space="preserve">Державне підприємство </w:t>
      </w:r>
      <w:r w:rsidRPr="008047E4">
        <w:rPr>
          <w:rFonts w:ascii="Arial" w:eastAsia="Calibri" w:hAnsi="Arial" w:cs="Arial"/>
          <w:b/>
          <w:sz w:val="28"/>
          <w:szCs w:val="28"/>
          <w:lang w:eastAsia="ru-RU"/>
        </w:rPr>
        <w:br/>
      </w:r>
      <w:r w:rsidRPr="008047E4">
        <w:rPr>
          <w:rFonts w:ascii="Arial" w:hAnsi="Arial" w:cs="Arial"/>
          <w:b/>
          <w:sz w:val="28"/>
          <w:szCs w:val="28"/>
        </w:rPr>
        <w:t>«Черкаський державний інститут техніко-економічної інформації в хімічній промисловості»</w:t>
      </w:r>
    </w:p>
    <w:p w:rsidR="00F654C1" w:rsidRPr="008047E4" w:rsidRDefault="00F654C1" w:rsidP="00F654C1">
      <w:pPr>
        <w:spacing w:before="120" w:after="8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(ДП «Черкаський НДІТЕХІМ</w:t>
      </w:r>
      <w:r w:rsidRPr="008047E4">
        <w:rPr>
          <w:rFonts w:ascii="Arial" w:hAnsi="Arial" w:cs="Arial"/>
          <w:b/>
          <w:sz w:val="28"/>
          <w:szCs w:val="28"/>
        </w:rPr>
        <w:t>»)</w:t>
      </w: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F654C1" w:rsidRPr="008047E4" w:rsidTr="002268DD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4C1" w:rsidRPr="008047E4" w:rsidRDefault="00F654C1" w:rsidP="002268DD">
            <w:pPr>
              <w:spacing w:before="120" w:after="80" w:line="240" w:lineRule="auto"/>
              <w:ind w:firstLine="72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047E4">
              <w:rPr>
                <w:rFonts w:ascii="Arial" w:hAnsi="Arial" w:cs="Arial"/>
                <w:b/>
                <w:i/>
                <w:sz w:val="26"/>
                <w:szCs w:val="26"/>
              </w:rPr>
              <w:t xml:space="preserve">18000, </w:t>
            </w:r>
            <w:r w:rsidRPr="008047E4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ГСП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, м. Черкаси</w:t>
            </w:r>
            <w:r w:rsidRPr="008047E4">
              <w:rPr>
                <w:rFonts w:ascii="Arial" w:hAnsi="Arial" w:cs="Arial"/>
                <w:b/>
                <w:i/>
                <w:sz w:val="26"/>
                <w:szCs w:val="26"/>
              </w:rPr>
              <w:t>, бульвар Шевч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енка</w:t>
            </w:r>
            <w:r w:rsidRPr="008047E4">
              <w:rPr>
                <w:rFonts w:ascii="Arial" w:hAnsi="Arial" w:cs="Arial"/>
                <w:b/>
                <w:i/>
                <w:sz w:val="26"/>
                <w:szCs w:val="26"/>
              </w:rPr>
              <w:t>, 205</w:t>
            </w:r>
          </w:p>
        </w:tc>
      </w:tr>
    </w:tbl>
    <w:p w:rsidR="00F654C1" w:rsidRDefault="00F654C1" w:rsidP="00F654C1">
      <w:pPr>
        <w:spacing w:before="120" w:after="80" w:line="240" w:lineRule="auto"/>
        <w:ind w:firstLine="720"/>
        <w:jc w:val="center"/>
        <w:rPr>
          <w:b/>
          <w:i/>
        </w:rPr>
      </w:pPr>
    </w:p>
    <w:p w:rsidR="00F654C1" w:rsidRPr="008047E4" w:rsidRDefault="00F654C1" w:rsidP="00F654C1">
      <w:pPr>
        <w:spacing w:before="120" w:after="80" w:line="240" w:lineRule="auto"/>
        <w:ind w:firstLine="720"/>
        <w:jc w:val="center"/>
        <w:rPr>
          <w:b/>
          <w:i/>
        </w:rPr>
      </w:pPr>
    </w:p>
    <w:p w:rsidR="00F654C1" w:rsidRPr="008047E4" w:rsidRDefault="00F654C1" w:rsidP="00F654C1">
      <w:pPr>
        <w:spacing w:before="120" w:after="8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7E4">
        <w:rPr>
          <w:rFonts w:ascii="Arial" w:hAnsi="Arial" w:cs="Arial"/>
          <w:b/>
          <w:sz w:val="40"/>
          <w:szCs w:val="40"/>
        </w:rPr>
        <w:t>ПРАКТИКУМ</w:t>
      </w:r>
    </w:p>
    <w:p w:rsidR="00F654C1" w:rsidRPr="008047E4" w:rsidRDefault="00F654C1" w:rsidP="00F654C1">
      <w:pPr>
        <w:spacing w:before="120" w:after="80" w:line="240" w:lineRule="auto"/>
        <w:jc w:val="right"/>
        <w:rPr>
          <w:rFonts w:ascii="Arial" w:hAnsi="Arial" w:cs="Arial"/>
          <w:b/>
          <w:sz w:val="40"/>
          <w:szCs w:val="40"/>
        </w:rPr>
      </w:pPr>
    </w:p>
    <w:p w:rsidR="00F654C1" w:rsidRPr="008047E4" w:rsidRDefault="00F654C1" w:rsidP="00F654C1">
      <w:pPr>
        <w:spacing w:before="120" w:after="8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047E4">
        <w:rPr>
          <w:rFonts w:ascii="Arial" w:hAnsi="Arial" w:cs="Arial"/>
          <w:b/>
          <w:sz w:val="44"/>
          <w:szCs w:val="44"/>
        </w:rPr>
        <w:t xml:space="preserve">Сучасна практика розробки стандартів та аналогічних нормативно-технічних документів </w:t>
      </w:r>
      <w:r>
        <w:rPr>
          <w:rFonts w:ascii="Arial" w:hAnsi="Arial" w:cs="Arial"/>
          <w:b/>
          <w:sz w:val="44"/>
          <w:szCs w:val="44"/>
        </w:rPr>
        <w:t xml:space="preserve">на </w:t>
      </w:r>
      <w:r w:rsidRPr="008047E4">
        <w:rPr>
          <w:rFonts w:ascii="Arial" w:hAnsi="Arial" w:cs="Arial"/>
          <w:b/>
          <w:sz w:val="44"/>
          <w:szCs w:val="44"/>
        </w:rPr>
        <w:t>промислових підприємств</w:t>
      </w:r>
      <w:r>
        <w:rPr>
          <w:rFonts w:ascii="Arial" w:hAnsi="Arial" w:cs="Arial"/>
          <w:b/>
          <w:sz w:val="44"/>
          <w:szCs w:val="44"/>
        </w:rPr>
        <w:t>ах</w:t>
      </w:r>
    </w:p>
    <w:p w:rsidR="00F654C1" w:rsidRPr="008047E4" w:rsidRDefault="00F654C1" w:rsidP="00F654C1">
      <w:pPr>
        <w:spacing w:before="120" w:after="8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F654C1" w:rsidRPr="008047E4" w:rsidRDefault="00F654C1" w:rsidP="00F654C1">
      <w:pPr>
        <w:spacing w:before="40" w:after="40" w:line="240" w:lineRule="auto"/>
        <w:ind w:left="4860"/>
        <w:jc w:val="both"/>
        <w:rPr>
          <w:rFonts w:ascii="Arial" w:hAnsi="Arial" w:cs="Arial"/>
          <w:b/>
          <w:i/>
          <w:sz w:val="28"/>
          <w:szCs w:val="28"/>
        </w:rPr>
      </w:pPr>
      <w:r w:rsidRPr="008047E4">
        <w:rPr>
          <w:rFonts w:ascii="Arial" w:hAnsi="Arial" w:cs="Arial"/>
          <w:i/>
          <w:sz w:val="28"/>
          <w:szCs w:val="28"/>
        </w:rPr>
        <w:t xml:space="preserve">Розробник: </w:t>
      </w:r>
      <w:r w:rsidRPr="008047E4">
        <w:rPr>
          <w:rFonts w:ascii="Arial" w:hAnsi="Arial" w:cs="Arial"/>
          <w:b/>
          <w:i/>
          <w:color w:val="000000"/>
          <w:sz w:val="28"/>
          <w:szCs w:val="28"/>
        </w:rPr>
        <w:t xml:space="preserve">Т. В. </w:t>
      </w:r>
      <w:proofErr w:type="spellStart"/>
      <w:r w:rsidRPr="008047E4">
        <w:rPr>
          <w:rFonts w:ascii="Arial" w:hAnsi="Arial" w:cs="Arial"/>
          <w:b/>
          <w:i/>
          <w:color w:val="000000"/>
          <w:sz w:val="28"/>
          <w:szCs w:val="28"/>
        </w:rPr>
        <w:t>Ковеня</w:t>
      </w:r>
      <w:proofErr w:type="spellEnd"/>
    </w:p>
    <w:p w:rsidR="00F654C1" w:rsidRPr="008047E4" w:rsidRDefault="00F654C1" w:rsidP="00F654C1">
      <w:pPr>
        <w:spacing w:before="40" w:after="40" w:line="240" w:lineRule="auto"/>
        <w:ind w:left="4860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8047E4">
        <w:rPr>
          <w:rFonts w:ascii="Arial" w:hAnsi="Arial" w:cs="Arial"/>
          <w:i/>
          <w:sz w:val="28"/>
          <w:szCs w:val="28"/>
        </w:rPr>
        <w:t>Тел</w:t>
      </w:r>
      <w:proofErr w:type="spellEnd"/>
      <w:r w:rsidRPr="008047E4">
        <w:rPr>
          <w:rFonts w:ascii="Arial" w:hAnsi="Arial" w:cs="Arial"/>
          <w:i/>
          <w:sz w:val="28"/>
          <w:szCs w:val="28"/>
        </w:rPr>
        <w:t>./факс</w:t>
      </w:r>
      <w:r w:rsidRPr="008047E4">
        <w:rPr>
          <w:rFonts w:ascii="Arial" w:hAnsi="Arial" w:cs="Arial"/>
          <w:b/>
          <w:i/>
          <w:sz w:val="28"/>
          <w:szCs w:val="28"/>
        </w:rPr>
        <w:t>: 8(0472) 36-03-26</w:t>
      </w:r>
    </w:p>
    <w:p w:rsidR="00F654C1" w:rsidRPr="008047E4" w:rsidRDefault="00F654C1" w:rsidP="00F654C1">
      <w:pPr>
        <w:spacing w:before="40" w:after="80" w:line="240" w:lineRule="auto"/>
        <w:ind w:left="4860"/>
        <w:jc w:val="both"/>
        <w:rPr>
          <w:rFonts w:ascii="Arial" w:hAnsi="Arial" w:cs="Arial"/>
          <w:b/>
          <w:i/>
          <w:sz w:val="28"/>
          <w:szCs w:val="28"/>
        </w:rPr>
      </w:pPr>
      <w:r w:rsidRPr="008047E4">
        <w:rPr>
          <w:rFonts w:ascii="Arial" w:hAnsi="Arial" w:cs="Arial"/>
          <w:i/>
          <w:sz w:val="28"/>
          <w:szCs w:val="28"/>
        </w:rPr>
        <w:t>E-</w:t>
      </w:r>
      <w:proofErr w:type="spellStart"/>
      <w:r w:rsidRPr="008047E4">
        <w:rPr>
          <w:rFonts w:ascii="Arial" w:hAnsi="Arial" w:cs="Arial"/>
          <w:i/>
          <w:sz w:val="28"/>
          <w:szCs w:val="28"/>
        </w:rPr>
        <w:t>mail</w:t>
      </w:r>
      <w:proofErr w:type="spellEnd"/>
      <w:r w:rsidRPr="008047E4">
        <w:rPr>
          <w:rFonts w:ascii="Arial" w:hAnsi="Arial" w:cs="Arial"/>
          <w:i/>
          <w:sz w:val="28"/>
          <w:szCs w:val="28"/>
        </w:rPr>
        <w:t>:</w:t>
      </w:r>
      <w:r w:rsidRPr="008047E4">
        <w:rPr>
          <w:rFonts w:ascii="Arial" w:hAnsi="Arial" w:cs="Arial"/>
          <w:b/>
          <w:i/>
          <w:sz w:val="28"/>
          <w:szCs w:val="28"/>
        </w:rPr>
        <w:t xml:space="preserve"> </w:t>
      </w:r>
      <w:hyperlink r:id="rId6" w:history="1">
        <w:r w:rsidRPr="008047E4">
          <w:rPr>
            <w:rFonts w:ascii="Arial" w:hAnsi="Arial" w:cs="Arial"/>
            <w:b/>
            <w:i/>
            <w:color w:val="0563C1" w:themeColor="hyperlink"/>
            <w:sz w:val="28"/>
            <w:szCs w:val="28"/>
            <w:u w:val="single"/>
          </w:rPr>
          <w:t>niitehim-office@uch.net</w:t>
        </w:r>
      </w:hyperlink>
    </w:p>
    <w:p w:rsidR="00F654C1" w:rsidRPr="008047E4" w:rsidRDefault="00F654C1" w:rsidP="00F654C1">
      <w:pPr>
        <w:spacing w:before="40" w:after="80" w:line="240" w:lineRule="auto"/>
        <w:ind w:left="4860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8047E4">
        <w:rPr>
          <w:rFonts w:ascii="Arial" w:hAnsi="Arial" w:cs="Arial"/>
          <w:i/>
          <w:sz w:val="28"/>
          <w:szCs w:val="28"/>
        </w:rPr>
        <w:t>WebSite</w:t>
      </w:r>
      <w:proofErr w:type="spellEnd"/>
      <w:r w:rsidRPr="008047E4">
        <w:rPr>
          <w:rFonts w:ascii="Arial" w:hAnsi="Arial" w:cs="Arial"/>
          <w:i/>
          <w:sz w:val="28"/>
          <w:szCs w:val="28"/>
        </w:rPr>
        <w:t>:</w:t>
      </w:r>
      <w:r w:rsidRPr="008047E4">
        <w:t xml:space="preserve"> </w:t>
      </w:r>
      <w:hyperlink r:id="rId7" w:history="1">
        <w:r w:rsidRPr="008047E4">
          <w:rPr>
            <w:rFonts w:ascii="Arial" w:hAnsi="Arial" w:cs="Arial"/>
            <w:b/>
            <w:i/>
            <w:color w:val="0563C1" w:themeColor="hyperlink"/>
            <w:sz w:val="28"/>
            <w:szCs w:val="28"/>
            <w:u w:val="single"/>
          </w:rPr>
          <w:t>http://reach.ck.ua/</w:t>
        </w:r>
      </w:hyperlink>
    </w:p>
    <w:p w:rsidR="00F654C1" w:rsidRPr="008047E4" w:rsidRDefault="00F654C1" w:rsidP="00F654C1">
      <w:pPr>
        <w:spacing w:before="40" w:after="80" w:line="240" w:lineRule="auto"/>
        <w:ind w:left="4860"/>
        <w:jc w:val="both"/>
        <w:rPr>
          <w:rFonts w:ascii="Arial" w:hAnsi="Arial" w:cs="Arial"/>
          <w:b/>
          <w:i/>
          <w:sz w:val="28"/>
          <w:szCs w:val="28"/>
        </w:rPr>
      </w:pPr>
    </w:p>
    <w:p w:rsidR="00F654C1" w:rsidRPr="008047E4" w:rsidRDefault="00F654C1" w:rsidP="00F654C1">
      <w:pPr>
        <w:spacing w:before="120" w:after="80" w:line="240" w:lineRule="auto"/>
        <w:jc w:val="both"/>
        <w:rPr>
          <w:rFonts w:ascii="Arial" w:hAnsi="Arial" w:cs="Arial"/>
          <w:i/>
          <w:iCs/>
          <w:color w:val="FF0000"/>
        </w:rPr>
      </w:pPr>
    </w:p>
    <w:p w:rsidR="00F654C1" w:rsidRPr="008047E4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</w:rPr>
      </w:pPr>
    </w:p>
    <w:p w:rsidR="00F654C1" w:rsidRPr="008047E4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</w:rPr>
      </w:pPr>
    </w:p>
    <w:p w:rsidR="00F654C1" w:rsidRPr="008047E4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</w:rPr>
      </w:pPr>
    </w:p>
    <w:p w:rsidR="00F654C1" w:rsidRPr="007F5C5F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F654C1" w:rsidRPr="007F5C5F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F654C1" w:rsidRPr="007F5C5F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F654C1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F654C1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F654C1" w:rsidRPr="007F5C5F" w:rsidRDefault="00F654C1" w:rsidP="00F654C1">
      <w:pPr>
        <w:spacing w:before="40" w:after="40" w:line="240" w:lineRule="auto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F654C1" w:rsidRPr="007F5C5F" w:rsidRDefault="00F654C1" w:rsidP="00F654C1">
      <w:pPr>
        <w:spacing w:before="40" w:after="4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>
        <w:rPr>
          <w:rFonts w:ascii="Arial" w:hAnsi="Arial" w:cs="Arial"/>
          <w:b/>
          <w:sz w:val="26"/>
          <w:szCs w:val="26"/>
          <w:lang w:val="ru-RU"/>
        </w:rPr>
        <w:t>Черкаси</w:t>
      </w:r>
      <w:proofErr w:type="spellEnd"/>
    </w:p>
    <w:p w:rsidR="00F654C1" w:rsidRPr="007F5C5F" w:rsidRDefault="00F654C1" w:rsidP="00F654C1">
      <w:pPr>
        <w:spacing w:before="40" w:after="4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F5C5F">
        <w:rPr>
          <w:rFonts w:ascii="Arial" w:hAnsi="Arial" w:cs="Arial"/>
          <w:b/>
          <w:sz w:val="26"/>
          <w:szCs w:val="26"/>
          <w:lang w:val="ru-RU"/>
        </w:rPr>
        <w:t>201</w:t>
      </w:r>
      <w:r>
        <w:rPr>
          <w:rFonts w:ascii="Arial" w:hAnsi="Arial" w:cs="Arial"/>
          <w:b/>
          <w:sz w:val="26"/>
          <w:szCs w:val="26"/>
          <w:lang w:val="en-US"/>
        </w:rPr>
        <w:t>9</w:t>
      </w:r>
    </w:p>
    <w:p w:rsidR="00F654C1" w:rsidRDefault="00F654C1" w:rsidP="00F654C1">
      <w:pPr>
        <w:spacing w:before="120" w:after="80" w:line="240" w:lineRule="auto"/>
        <w:rPr>
          <w:rFonts w:ascii="Arial" w:hAnsi="Arial" w:cs="Arial"/>
          <w:b/>
          <w:sz w:val="24"/>
          <w:szCs w:val="24"/>
        </w:rPr>
      </w:pPr>
    </w:p>
    <w:p w:rsidR="00F654C1" w:rsidRPr="00C440E2" w:rsidRDefault="00F654C1" w:rsidP="00F654C1">
      <w:pPr>
        <w:spacing w:before="120" w:after="80" w:line="240" w:lineRule="auto"/>
        <w:rPr>
          <w:rFonts w:ascii="Arial" w:hAnsi="Arial" w:cs="Arial"/>
          <w:b/>
          <w:sz w:val="24"/>
          <w:szCs w:val="24"/>
        </w:rPr>
      </w:pPr>
    </w:p>
    <w:p w:rsidR="00F654C1" w:rsidRPr="00C440E2" w:rsidRDefault="00F654C1" w:rsidP="00F654C1">
      <w:pPr>
        <w:spacing w:before="120" w:after="80" w:line="240" w:lineRule="auto"/>
        <w:rPr>
          <w:rFonts w:ascii="Arial" w:hAnsi="Arial" w:cs="Arial"/>
          <w:b/>
          <w:sz w:val="28"/>
          <w:szCs w:val="28"/>
        </w:rPr>
      </w:pPr>
      <w:r w:rsidRPr="00C440E2">
        <w:rPr>
          <w:rFonts w:ascii="Arial" w:hAnsi="Arial" w:cs="Arial"/>
          <w:b/>
          <w:sz w:val="28"/>
          <w:szCs w:val="28"/>
        </w:rPr>
        <w:lastRenderedPageBreak/>
        <w:t>ЗМІСТ</w:t>
      </w:r>
    </w:p>
    <w:p w:rsidR="00F654C1" w:rsidRPr="00C440E2" w:rsidRDefault="00F654C1" w:rsidP="00F654C1">
      <w:pPr>
        <w:pStyle w:val="11"/>
        <w:tabs>
          <w:tab w:val="left" w:pos="44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r w:rsidRPr="00C440E2">
        <w:rPr>
          <w:rFonts w:ascii="Arial" w:hAnsi="Arial" w:cs="Arial"/>
          <w:b/>
          <w:sz w:val="24"/>
          <w:szCs w:val="24"/>
        </w:rPr>
        <w:fldChar w:fldCharType="begin"/>
      </w:r>
      <w:r w:rsidRPr="00C440E2">
        <w:rPr>
          <w:rFonts w:ascii="Arial" w:hAnsi="Arial" w:cs="Arial"/>
          <w:b/>
          <w:sz w:val="24"/>
          <w:szCs w:val="24"/>
        </w:rPr>
        <w:instrText xml:space="preserve"> TOC \o "1-6" \h \z \u </w:instrText>
      </w:r>
      <w:r w:rsidRPr="00C440E2">
        <w:rPr>
          <w:rFonts w:ascii="Arial" w:hAnsi="Arial" w:cs="Arial"/>
          <w:b/>
          <w:sz w:val="24"/>
          <w:szCs w:val="24"/>
        </w:rPr>
        <w:fldChar w:fldCharType="separate"/>
      </w:r>
      <w:hyperlink w:anchor="_Toc7718996" w:history="1">
        <w:r w:rsidRPr="00C440E2">
          <w:rPr>
            <w:rStyle w:val="a4"/>
            <w:rFonts w:ascii="Arial" w:hAnsi="Arial" w:cs="Arial"/>
            <w:b/>
            <w:noProof/>
          </w:rPr>
          <w:t>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Деякі загальні положення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_Toc7718996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8997" w:history="1">
        <w:r w:rsidRPr="00C440E2">
          <w:rPr>
            <w:rStyle w:val="a4"/>
            <w:rFonts w:ascii="Arial" w:hAnsi="Arial" w:cs="Arial"/>
            <w:b/>
            <w:noProof/>
          </w:rPr>
          <w:t>1.1.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Необхідність розробки та структура Практикуму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_Toc7718997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8998" w:history="1">
        <w:r w:rsidRPr="00C440E2">
          <w:rPr>
            <w:rStyle w:val="a4"/>
            <w:rFonts w:ascii="Arial" w:hAnsi="Arial" w:cs="Arial"/>
            <w:b/>
            <w:noProof/>
          </w:rPr>
          <w:t>1.2.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Основні терміни, використані в Практикумі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_Toc7718998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8999" w:history="1">
        <w:r w:rsidRPr="00C440E2">
          <w:rPr>
            <w:rStyle w:val="a4"/>
            <w:rFonts w:ascii="Arial" w:hAnsi="Arial" w:cs="Arial"/>
            <w:b/>
            <w:noProof/>
          </w:rPr>
          <w:t>1.3.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Інформаційні ресурси, які використані при розробці Практикуму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_Toc7718999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0" w:history="1">
        <w:r w:rsidRPr="00C440E2">
          <w:rPr>
            <w:rStyle w:val="a4"/>
            <w:rFonts w:ascii="Arial" w:hAnsi="Arial" w:cs="Arial"/>
            <w:b/>
            <w:noProof/>
          </w:rPr>
          <w:t>1.4.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Сучасні тенденції у сфері національної стандартизації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1" w:history="1">
        <w:r w:rsidRPr="00C440E2">
          <w:rPr>
            <w:rStyle w:val="a4"/>
            <w:rFonts w:ascii="Arial" w:hAnsi="Arial" w:cs="Arial"/>
            <w:b/>
            <w:noProof/>
          </w:rPr>
          <w:t>1.5.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Основні проблеми національної стандартизації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2" w:history="1">
        <w:r w:rsidRPr="00C440E2">
          <w:rPr>
            <w:rStyle w:val="a4"/>
            <w:rFonts w:ascii="Arial" w:hAnsi="Arial" w:cs="Arial"/>
            <w:b/>
            <w:noProof/>
          </w:rPr>
          <w:t>1.6. Методи  прийняття нормативних документів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3" w:history="1">
        <w:r w:rsidRPr="00C440E2">
          <w:rPr>
            <w:rStyle w:val="a4"/>
            <w:rFonts w:ascii="Arial" w:hAnsi="Arial" w:cs="Arial"/>
            <w:b/>
            <w:noProof/>
          </w:rPr>
          <w:t>1.7.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Стан імплементації міжнародних та європейських стандартів в хімічній промисловості України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4" w:history="1">
        <w:r w:rsidRPr="00C440E2">
          <w:rPr>
            <w:rStyle w:val="a4"/>
            <w:rFonts w:ascii="Arial" w:hAnsi="Arial" w:cs="Arial"/>
            <w:b/>
            <w:noProof/>
          </w:rPr>
          <w:t>1.8.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Застосування національних стандартів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11"/>
        <w:tabs>
          <w:tab w:val="left" w:pos="44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5" w:history="1">
        <w:r w:rsidRPr="00C440E2">
          <w:rPr>
            <w:rStyle w:val="a4"/>
            <w:rFonts w:ascii="Arial" w:hAnsi="Arial" w:cs="Arial"/>
            <w:b/>
            <w:noProof/>
          </w:rPr>
          <w:t>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Аналіз діючої національної нормативно-правової бази, яка унормовує загальні процеси стандартизації в Україні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6" w:history="1">
        <w:r w:rsidRPr="00C440E2">
          <w:rPr>
            <w:rStyle w:val="a4"/>
            <w:rFonts w:ascii="Arial" w:hAnsi="Arial" w:cs="Arial"/>
            <w:b/>
            <w:noProof/>
          </w:rPr>
          <w:t>2.7.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Закон України «Про стандартизацію»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7" w:history="1">
        <w:r w:rsidRPr="00C440E2">
          <w:rPr>
            <w:rStyle w:val="a4"/>
            <w:rFonts w:ascii="Arial" w:hAnsi="Arial" w:cs="Arial"/>
            <w:b/>
            <w:noProof/>
          </w:rPr>
          <w:t>2.7.1.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Чинна редакція ЗУ «Про стандартизації»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8" w:history="1">
        <w:r w:rsidRPr="00C440E2">
          <w:rPr>
            <w:rStyle w:val="a4"/>
            <w:rFonts w:ascii="Arial" w:hAnsi="Arial" w:cs="Arial"/>
            <w:b/>
            <w:noProof/>
          </w:rPr>
          <w:t>2.7.2.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Зміни до ЗУ « Про стандартизацію» (законопроект № 7123 від 19.09.2017)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09" w:history="1">
        <w:r w:rsidRPr="00C440E2">
          <w:rPr>
            <w:rStyle w:val="a4"/>
            <w:rFonts w:ascii="Arial" w:hAnsi="Arial" w:cs="Arial"/>
            <w:b/>
            <w:noProof/>
          </w:rPr>
          <w:t>2.8.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Закон України «Про</w:t>
        </w:r>
        <w:r w:rsidRPr="00C440E2">
          <w:rPr>
            <w:rStyle w:val="a4"/>
            <w:b/>
            <w:noProof/>
          </w:rPr>
          <w:t xml:space="preserve"> </w:t>
        </w:r>
        <w:r w:rsidRPr="00C440E2">
          <w:rPr>
            <w:rStyle w:val="a4"/>
            <w:rFonts w:ascii="Arial" w:hAnsi="Arial" w:cs="Arial"/>
            <w:b/>
            <w:noProof/>
          </w:rPr>
          <w:t>технічні регламенти  та оцінку відповідності»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_Toc7719009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0" w:history="1">
        <w:r w:rsidRPr="00C440E2">
          <w:rPr>
            <w:rStyle w:val="a4"/>
            <w:rFonts w:ascii="Arial" w:hAnsi="Arial" w:cs="Arial"/>
            <w:b/>
            <w:noProof/>
          </w:rPr>
          <w:t>2.8.1.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 xml:space="preserve">Чинна редакція </w:t>
        </w:r>
        <w:r w:rsidRPr="00C440E2">
          <w:rPr>
            <w:rStyle w:val="a4"/>
            <w:rFonts w:ascii="Arial" w:eastAsia="Times New Roman" w:hAnsi="Arial" w:cs="Arial"/>
            <w:b/>
            <w:noProof/>
            <w:lang w:val="ru-RU" w:eastAsia="ru-RU"/>
          </w:rPr>
          <w:t>Закону  України «Про технічні регламенти  та оцінку відповідності»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1" w:history="1">
        <w:r w:rsidRPr="00C440E2">
          <w:rPr>
            <w:rStyle w:val="a4"/>
            <w:rFonts w:ascii="Arial" w:hAnsi="Arial" w:cs="Arial"/>
            <w:b/>
            <w:noProof/>
          </w:rPr>
          <w:t>2.8.2.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Нова редакція  (Проект Закону України про внесення змін до деяких законодавчих актів України щодо імплементації актів законодавства Європейського Союзу у сфері технічного регулювання №10183 від 25.03.2019)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2" w:history="1">
        <w:r w:rsidRPr="00C440E2">
          <w:rPr>
            <w:rStyle w:val="a4"/>
            <w:rFonts w:ascii="Arial" w:hAnsi="Arial" w:cs="Arial"/>
            <w:b/>
            <w:noProof/>
          </w:rPr>
          <w:t>2.9.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Інші нормативно-правові  документи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19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11"/>
        <w:tabs>
          <w:tab w:val="left" w:pos="44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3" w:history="1">
        <w:r w:rsidRPr="00C440E2">
          <w:rPr>
            <w:rStyle w:val="a4"/>
            <w:rFonts w:ascii="Arial" w:hAnsi="Arial" w:cs="Arial"/>
            <w:b/>
            <w:noProof/>
          </w:rPr>
          <w:t>3.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Зовнішні нормативно-технічні документи, які використовуються на промислових підприємствах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4" w:history="1">
        <w:r w:rsidRPr="00C440E2">
          <w:rPr>
            <w:rStyle w:val="a4"/>
            <w:rFonts w:ascii="Arial" w:hAnsi="Arial" w:cs="Arial"/>
            <w:b/>
            <w:noProof/>
          </w:rPr>
          <w:t>3.1.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ГОСТи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5" w:history="1">
        <w:r w:rsidRPr="00C440E2">
          <w:rPr>
            <w:rStyle w:val="a4"/>
            <w:rFonts w:ascii="Arial" w:hAnsi="Arial" w:cs="Arial"/>
            <w:b/>
            <w:noProof/>
          </w:rPr>
          <w:t>3.1.1.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Скасування ГОСТів на території України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6" w:history="1">
        <w:r w:rsidRPr="00C440E2">
          <w:rPr>
            <w:rStyle w:val="a4"/>
            <w:rFonts w:ascii="Arial" w:hAnsi="Arial" w:cs="Arial"/>
            <w:b/>
            <w:noProof/>
          </w:rPr>
          <w:t>3.1.2.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Пролонгування дії  окремих ГОСТів станом на 01.01.2019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7" w:history="1">
        <w:r w:rsidRPr="00C440E2">
          <w:rPr>
            <w:rStyle w:val="a4"/>
            <w:rFonts w:ascii="Arial" w:hAnsi="Arial" w:cs="Arial"/>
            <w:b/>
            <w:noProof/>
          </w:rPr>
          <w:t>3.1.3.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Можливі процедури використання недіючих ГОСТів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8" w:history="1">
        <w:r w:rsidRPr="00C440E2">
          <w:rPr>
            <w:rStyle w:val="a4"/>
            <w:rFonts w:ascii="Arial" w:hAnsi="Arial" w:cs="Arial"/>
            <w:b/>
            <w:noProof/>
          </w:rPr>
          <w:t>3.1.4.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Щодо вимог в альтернативних (еквівалентних) стандартах, які вводяться на заміну скасованим ГОСТам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19" w:history="1">
        <w:r w:rsidRPr="00C440E2">
          <w:rPr>
            <w:rStyle w:val="a4"/>
            <w:rFonts w:ascii="Arial" w:hAnsi="Arial" w:cs="Arial"/>
            <w:b/>
            <w:noProof/>
          </w:rPr>
          <w:t>3.1.5.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Алгоритм дій виробника щодо пошуку заміни скасованому ГОСТу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_Toc7719019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0" w:history="1">
        <w:r w:rsidRPr="00C440E2">
          <w:rPr>
            <w:rStyle w:val="a4"/>
            <w:rFonts w:ascii="Arial" w:hAnsi="Arial" w:cs="Arial"/>
            <w:b/>
            <w:noProof/>
          </w:rPr>
          <w:t>3.2.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Державні стандарти України (ДСТУ)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1" w:history="1">
        <w:r w:rsidRPr="00C440E2">
          <w:rPr>
            <w:rStyle w:val="a4"/>
            <w:rFonts w:ascii="Arial" w:hAnsi="Arial" w:cs="Arial"/>
            <w:b/>
            <w:noProof/>
          </w:rPr>
          <w:t>3.3.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Міжнародні (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ISO</w:t>
        </w:r>
        <w:r w:rsidRPr="00C440E2">
          <w:rPr>
            <w:rStyle w:val="a4"/>
            <w:rFonts w:ascii="Arial" w:hAnsi="Arial" w:cs="Arial"/>
            <w:b/>
            <w:noProof/>
          </w:rPr>
          <w:t>) та європейські стандарти (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EN</w:t>
        </w:r>
        <w:r w:rsidRPr="00C440E2">
          <w:rPr>
            <w:rStyle w:val="a4"/>
            <w:rFonts w:ascii="Arial" w:hAnsi="Arial" w:cs="Arial"/>
            <w:b/>
            <w:noProof/>
          </w:rPr>
          <w:t>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2" w:history="1">
        <w:r w:rsidRPr="00C440E2">
          <w:rPr>
            <w:rStyle w:val="a4"/>
            <w:rFonts w:ascii="Arial" w:hAnsi="Arial" w:cs="Arial"/>
            <w:b/>
            <w:noProof/>
          </w:rPr>
          <w:t>3.4. Використання технічної документації зарубіжних компаній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29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11"/>
        <w:tabs>
          <w:tab w:val="left" w:pos="44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3" w:history="1">
        <w:r w:rsidRPr="00C440E2">
          <w:rPr>
            <w:rStyle w:val="a4"/>
            <w:rFonts w:ascii="Arial" w:hAnsi="Arial" w:cs="Arial"/>
            <w:b/>
            <w:noProof/>
          </w:rPr>
          <w:t>4.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Сучасна практика розробки стандартів та інших нормативно-технічних документів  на промислових підприємствах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4" w:history="1">
        <w:r w:rsidRPr="00C440E2">
          <w:rPr>
            <w:rStyle w:val="a4"/>
            <w:rFonts w:ascii="Arial" w:hAnsi="Arial" w:cs="Arial"/>
            <w:b/>
            <w:noProof/>
          </w:rPr>
          <w:t>4.1.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Стандарти підприємства (СтП), стандарти організації (СОУ)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5" w:history="1">
        <w:r w:rsidRPr="00C440E2">
          <w:rPr>
            <w:rStyle w:val="a4"/>
            <w:rFonts w:ascii="Arial" w:hAnsi="Arial" w:cs="Arial"/>
            <w:b/>
            <w:noProof/>
          </w:rPr>
          <w:t>4.1.1.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Статусність документу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6" w:history="1">
        <w:r w:rsidRPr="00C440E2">
          <w:rPr>
            <w:rStyle w:val="a4"/>
            <w:rFonts w:ascii="Arial" w:hAnsi="Arial" w:cs="Arial"/>
            <w:b/>
            <w:noProof/>
          </w:rPr>
          <w:t>4.1.2.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Зовнішні регуляторні документи щодо розробки СтП (СОУ)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7" w:history="1">
        <w:r w:rsidRPr="00C440E2">
          <w:rPr>
            <w:rStyle w:val="a4"/>
            <w:rFonts w:ascii="Arial" w:hAnsi="Arial" w:cs="Arial"/>
            <w:b/>
            <w:noProof/>
          </w:rPr>
          <w:t>4.1.3.Внутрішні регуляторні документи щодо розробки СтП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8" w:history="1">
        <w:r w:rsidRPr="00C440E2">
          <w:rPr>
            <w:rStyle w:val="a4"/>
            <w:rFonts w:ascii="Arial" w:hAnsi="Arial" w:cs="Arial"/>
            <w:b/>
            <w:noProof/>
          </w:rPr>
          <w:t>4.1.4.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Об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’</w:t>
        </w:r>
        <w:r w:rsidRPr="00C440E2">
          <w:rPr>
            <w:rStyle w:val="a4"/>
            <w:rFonts w:ascii="Arial" w:hAnsi="Arial" w:cs="Arial"/>
            <w:b/>
            <w:noProof/>
          </w:rPr>
          <w:t>єкти  стандартизації СтП (СОУ)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29" w:history="1">
        <w:r w:rsidRPr="00C440E2">
          <w:rPr>
            <w:rStyle w:val="a4"/>
            <w:rFonts w:ascii="Arial" w:hAnsi="Arial" w:cs="Arial"/>
            <w:b/>
            <w:noProof/>
          </w:rPr>
          <w:t>4.1.5. Деякі рекомендації щодо розробки СтП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_Toc7719029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88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0" w:history="1">
        <w:r w:rsidRPr="00C440E2">
          <w:rPr>
            <w:rStyle w:val="a4"/>
            <w:rFonts w:ascii="Arial" w:hAnsi="Arial" w:cs="Arial"/>
            <w:b/>
            <w:noProof/>
          </w:rPr>
          <w:t>4.2.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Технічні умови підприємства на продукцію (ТУ)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left" w:pos="110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1" w:history="1">
        <w:r w:rsidRPr="00C440E2">
          <w:rPr>
            <w:rStyle w:val="a4"/>
            <w:rFonts w:ascii="Arial" w:hAnsi="Arial" w:cs="Arial"/>
            <w:b/>
            <w:noProof/>
          </w:rPr>
          <w:t>4.2.1.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Базові вимоги до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2" w:history="1">
        <w:r w:rsidRPr="00C440E2">
          <w:rPr>
            <w:rStyle w:val="a4"/>
            <w:rFonts w:ascii="Arial" w:hAnsi="Arial" w:cs="Arial"/>
            <w:b/>
            <w:noProof/>
          </w:rPr>
          <w:t>4.2.2.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Зовнішні регуляторні документи щодо розробки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3" w:history="1">
        <w:r w:rsidRPr="00C440E2">
          <w:rPr>
            <w:rStyle w:val="a4"/>
            <w:rFonts w:ascii="Arial" w:hAnsi="Arial" w:cs="Arial"/>
            <w:b/>
            <w:noProof/>
          </w:rPr>
          <w:t>4.2.2.1.  ЗУ «Про стандартизацію»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4" w:history="1">
        <w:r w:rsidRPr="00C440E2">
          <w:rPr>
            <w:rStyle w:val="a4"/>
            <w:rFonts w:ascii="Arial" w:hAnsi="Arial" w:cs="Arial"/>
            <w:b/>
            <w:noProof/>
          </w:rPr>
          <w:t>4.2.2.2. СОУ КЗПС 74.9-02568182-003:2016 «Технічні умови України. Настанови щодо типової побудови, викладення, оформлення, позначення, прийняття та надання чинності»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5" w:history="1">
        <w:r w:rsidRPr="00C440E2">
          <w:rPr>
            <w:rStyle w:val="a4"/>
            <w:rFonts w:ascii="Arial" w:hAnsi="Arial" w:cs="Arial"/>
            <w:b/>
            <w:noProof/>
          </w:rPr>
          <w:t>4.2.2.3. Інші нормативні документи, які регулюють розробку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6" w:history="1">
        <w:r w:rsidRPr="00C440E2">
          <w:rPr>
            <w:rStyle w:val="a4"/>
            <w:rFonts w:ascii="Arial" w:hAnsi="Arial" w:cs="Arial"/>
            <w:b/>
            <w:noProof/>
          </w:rPr>
          <w:t>4.2.3.Внутрішні регуляторні та розпорядчі  документи щодо розробки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left" w:pos="176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7" w:history="1">
        <w:r w:rsidRPr="00C440E2">
          <w:rPr>
            <w:rStyle w:val="a4"/>
            <w:rFonts w:ascii="Arial" w:hAnsi="Arial" w:cs="Arial"/>
            <w:b/>
            <w:noProof/>
          </w:rPr>
          <w:t>4.2.3.1.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Причини розробки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8" w:history="1">
        <w:r w:rsidRPr="00C440E2">
          <w:rPr>
            <w:rStyle w:val="a4"/>
            <w:rFonts w:ascii="Arial" w:hAnsi="Arial" w:cs="Arial"/>
            <w:b/>
            <w:noProof/>
          </w:rPr>
          <w:t>4.2.3.2. Об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>’</w:t>
        </w:r>
        <w:r w:rsidRPr="00C440E2">
          <w:rPr>
            <w:rStyle w:val="a4"/>
            <w:rFonts w:ascii="Arial" w:hAnsi="Arial" w:cs="Arial"/>
            <w:b/>
            <w:noProof/>
          </w:rPr>
          <w:t>єкти унормування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left" w:pos="176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39" w:history="1">
        <w:r w:rsidRPr="00C440E2">
          <w:rPr>
            <w:rStyle w:val="a4"/>
            <w:rFonts w:ascii="Arial" w:hAnsi="Arial" w:cs="Arial"/>
            <w:b/>
            <w:noProof/>
          </w:rPr>
          <w:t>4.2.3.3.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Внутрішні розпорядчі документи  щодо розробки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_Toc7719039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0" w:history="1">
        <w:r w:rsidRPr="00C440E2">
          <w:rPr>
            <w:rStyle w:val="a4"/>
            <w:rFonts w:ascii="Arial" w:hAnsi="Arial" w:cs="Arial"/>
            <w:b/>
            <w:noProof/>
          </w:rPr>
          <w:t>4.2.4. Утримувачі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left" w:pos="1320"/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1" w:history="1">
        <w:r w:rsidRPr="00C440E2">
          <w:rPr>
            <w:rStyle w:val="a4"/>
            <w:rFonts w:ascii="Arial" w:hAnsi="Arial" w:cs="Arial"/>
            <w:b/>
            <w:noProof/>
          </w:rPr>
          <w:t>4.2.5.</w:t>
        </w:r>
        <w:r w:rsidRPr="00C440E2">
          <w:rPr>
            <w:rFonts w:eastAsiaTheme="minorEastAsia"/>
            <w:b/>
            <w:noProof/>
            <w:lang w:val="ru-RU" w:eastAsia="ru-RU"/>
          </w:rPr>
          <w:tab/>
        </w:r>
        <w:r w:rsidRPr="00C440E2">
          <w:rPr>
            <w:rStyle w:val="a4"/>
            <w:rFonts w:ascii="Arial" w:hAnsi="Arial" w:cs="Arial"/>
            <w:b/>
            <w:noProof/>
          </w:rPr>
          <w:t>Основні рекомендації щодо розробки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2" w:history="1">
        <w:r w:rsidRPr="00C440E2">
          <w:rPr>
            <w:rStyle w:val="a4"/>
            <w:rFonts w:ascii="Arial" w:hAnsi="Arial" w:cs="Arial"/>
            <w:b/>
            <w:noProof/>
          </w:rPr>
          <w:t>4.2.5.1. Позначення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3" w:history="1">
        <w:r w:rsidRPr="00C440E2">
          <w:rPr>
            <w:rStyle w:val="a4"/>
            <w:rFonts w:ascii="Arial" w:hAnsi="Arial" w:cs="Arial"/>
            <w:b/>
            <w:noProof/>
          </w:rPr>
          <w:t>4.2.5.2. Перелік необхідної інформації для розробки технічних умов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39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4" w:history="1">
        <w:r w:rsidRPr="00C440E2">
          <w:rPr>
            <w:rStyle w:val="a4"/>
            <w:rFonts w:ascii="Arial" w:hAnsi="Arial" w:cs="Arial"/>
            <w:b/>
            <w:noProof/>
          </w:rPr>
          <w:t>4.2.5.3. Типовий зміст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5" w:history="1">
        <w:r w:rsidRPr="00C440E2">
          <w:rPr>
            <w:rStyle w:val="a4"/>
            <w:rFonts w:ascii="Arial" w:hAnsi="Arial" w:cs="Arial"/>
            <w:b/>
            <w:noProof/>
          </w:rPr>
          <w:t>4.2.5.4. Оформлення титульного аркушу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6" w:history="1">
        <w:r w:rsidRPr="00C440E2">
          <w:rPr>
            <w:rStyle w:val="a4"/>
            <w:rFonts w:ascii="Arial" w:hAnsi="Arial" w:cs="Arial"/>
            <w:b/>
            <w:noProof/>
          </w:rPr>
          <w:t>4.2.6. Введення ТУ підприємства до Головного фонду технічних умов України  та електронної бази даних "Технічні умови України", перевірка ТУ та змін до них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7" w:history="1">
        <w:r w:rsidRPr="00C440E2">
          <w:rPr>
            <w:rStyle w:val="a4"/>
            <w:rFonts w:ascii="Arial" w:hAnsi="Arial" w:cs="Arial"/>
            <w:b/>
            <w:noProof/>
          </w:rPr>
          <w:t>4.2.6.1. Процедура введення ТУ підприємства</w:t>
        </w:r>
        <w:r w:rsidRPr="00C440E2">
          <w:rPr>
            <w:rStyle w:val="a4"/>
            <w:b/>
            <w:noProof/>
          </w:rPr>
          <w:t xml:space="preserve"> </w:t>
        </w:r>
        <w:r w:rsidRPr="00C440E2">
          <w:rPr>
            <w:rStyle w:val="a4"/>
            <w:rFonts w:ascii="Arial" w:hAnsi="Arial" w:cs="Arial"/>
            <w:b/>
            <w:noProof/>
          </w:rPr>
          <w:t>до Головного фонду технічних умов України  та електронної бази даних «Технічні умови України»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8" w:history="1">
        <w:r w:rsidRPr="00C440E2">
          <w:rPr>
            <w:rStyle w:val="a4"/>
            <w:rFonts w:ascii="Arial" w:hAnsi="Arial" w:cs="Arial"/>
            <w:b/>
            <w:noProof/>
          </w:rPr>
          <w:t>4.2.6.2. Процедура перевірки ТУ та внесення змін до них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5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49" w:history="1">
        <w:r w:rsidRPr="00C440E2">
          <w:rPr>
            <w:rStyle w:val="a4"/>
            <w:rFonts w:ascii="Arial" w:hAnsi="Arial" w:cs="Arial"/>
            <w:b/>
            <w:noProof/>
          </w:rPr>
          <w:t>4.2.6.2.1. Перевірка технічних умов підприємством-розробником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_Toc7719049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5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0" w:history="1">
        <w:r w:rsidRPr="00C440E2">
          <w:rPr>
            <w:rStyle w:val="a4"/>
            <w:rFonts w:ascii="Arial" w:hAnsi="Arial" w:cs="Arial"/>
            <w:b/>
            <w:noProof/>
          </w:rPr>
          <w:t>4.2.6.2.2. Внесення змін до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5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1" w:history="1">
        <w:r w:rsidRPr="00C440E2">
          <w:rPr>
            <w:rStyle w:val="a4"/>
            <w:rFonts w:ascii="Arial" w:hAnsi="Arial" w:cs="Arial"/>
            <w:b/>
            <w:noProof/>
          </w:rPr>
          <w:t>4.2.6.2.2. Перевірка технічних умов підприємства  ДП «Укрметртестстандарт» або іншим органом стандартизації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2" w:history="1">
        <w:r w:rsidRPr="00C440E2">
          <w:rPr>
            <w:rStyle w:val="a4"/>
            <w:rFonts w:ascii="Arial" w:hAnsi="Arial" w:cs="Arial"/>
            <w:b/>
            <w:noProof/>
          </w:rPr>
          <w:t xml:space="preserve">4.2.6.3. Процедура 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 xml:space="preserve">вилучення </w:t>
        </w:r>
        <w:r w:rsidRPr="00C440E2">
          <w:rPr>
            <w:rStyle w:val="a4"/>
            <w:rFonts w:ascii="Arial" w:hAnsi="Arial" w:cs="Arial"/>
            <w:b/>
            <w:noProof/>
          </w:rPr>
          <w:t>ТУ з Головного фонду технічних умов України  та електронної бази даних «Технічні умови України»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3" w:history="1">
        <w:r w:rsidRPr="00C440E2">
          <w:rPr>
            <w:rStyle w:val="a4"/>
            <w:rFonts w:ascii="Arial" w:hAnsi="Arial" w:cs="Arial"/>
            <w:b/>
            <w:noProof/>
            <w:lang w:val="ru-RU"/>
          </w:rPr>
          <w:t>4.2.6.4. Технічні умови як об’єкт інтелектуальної власності (авторського права)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4" w:history="1">
        <w:r w:rsidRPr="00C440E2">
          <w:rPr>
            <w:rStyle w:val="a4"/>
            <w:rFonts w:ascii="Arial" w:hAnsi="Arial" w:cs="Arial"/>
            <w:b/>
            <w:noProof/>
            <w:lang w:val="ru-RU"/>
          </w:rPr>
          <w:t>4.2.6.5. Передача прав власност</w:t>
        </w:r>
        <w:r w:rsidRPr="00C440E2">
          <w:rPr>
            <w:rStyle w:val="a4"/>
            <w:rFonts w:ascii="Arial" w:hAnsi="Arial" w:cs="Arial"/>
            <w:b/>
            <w:noProof/>
          </w:rPr>
          <w:t>і на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5" w:history="1">
        <w:r w:rsidRPr="00C440E2">
          <w:rPr>
            <w:rStyle w:val="a4"/>
            <w:rFonts w:ascii="Arial" w:hAnsi="Arial" w:cs="Arial"/>
            <w:b/>
            <w:noProof/>
            <w:lang w:val="ru-RU"/>
          </w:rPr>
          <w:t>4.2.6.6.  Відображення ТУ в бухгалтерському обліку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49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6" w:history="1">
        <w:r w:rsidRPr="00C440E2">
          <w:rPr>
            <w:rStyle w:val="a4"/>
            <w:rFonts w:ascii="Arial" w:hAnsi="Arial" w:cs="Arial"/>
            <w:b/>
            <w:noProof/>
            <w:lang w:val="ru-RU"/>
          </w:rPr>
          <w:t>4.2.6.7.  Статус ТУ на продукцію, що не випускається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7" w:history="1">
        <w:r w:rsidRPr="00C440E2">
          <w:rPr>
            <w:rStyle w:val="a4"/>
            <w:rFonts w:ascii="Arial" w:hAnsi="Arial" w:cs="Arial"/>
            <w:b/>
            <w:noProof/>
            <w:lang w:val="ru-RU"/>
          </w:rPr>
          <w:t>4.2.6.8.  Скасування 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8" w:history="1">
        <w:r w:rsidRPr="00C440E2">
          <w:rPr>
            <w:rStyle w:val="a4"/>
            <w:rFonts w:ascii="Arial" w:hAnsi="Arial" w:cs="Arial"/>
            <w:b/>
            <w:noProof/>
          </w:rPr>
          <w:t>4.2.6.9. Деякі підсумкові коментарі до розділу 4.2. «Технічні умови підприємства на продукцію» (ТУ)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59" w:history="1">
        <w:r w:rsidRPr="00C440E2">
          <w:rPr>
            <w:rStyle w:val="a4"/>
            <w:rFonts w:ascii="Arial" w:hAnsi="Arial" w:cs="Arial"/>
            <w:b/>
            <w:noProof/>
          </w:rPr>
          <w:t>4.3. Технічні специфікації на продукцію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_Toc7719059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0" w:history="1">
        <w:r w:rsidRPr="00C440E2">
          <w:rPr>
            <w:rStyle w:val="a4"/>
            <w:rFonts w:ascii="Arial" w:hAnsi="Arial" w:cs="Arial"/>
            <w:b/>
            <w:noProof/>
          </w:rPr>
          <w:t>4.3.1. Основні  визначення  технічної специфікації на  продукцію (ТСпП)  як нормативного документу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1" w:history="1">
        <w:r w:rsidRPr="00C440E2">
          <w:rPr>
            <w:rStyle w:val="a4"/>
            <w:rFonts w:ascii="Arial" w:hAnsi="Arial" w:cs="Arial"/>
            <w:b/>
            <w:noProof/>
          </w:rPr>
          <w:t>4.3.1.1.Україна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2" w:history="1">
        <w:r w:rsidRPr="00C440E2">
          <w:rPr>
            <w:rStyle w:val="a4"/>
            <w:rFonts w:ascii="Arial" w:hAnsi="Arial" w:cs="Arial"/>
            <w:b/>
            <w:noProof/>
          </w:rPr>
          <w:t>4.3.1.2. СОТ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3" w:history="1">
        <w:r w:rsidRPr="00C440E2">
          <w:rPr>
            <w:rStyle w:val="a4"/>
            <w:rFonts w:ascii="Arial" w:hAnsi="Arial" w:cs="Arial"/>
            <w:b/>
            <w:noProof/>
          </w:rPr>
          <w:t>4.3.1.3. Країни ЄС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5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4" w:history="1">
        <w:r w:rsidRPr="00C440E2">
          <w:rPr>
            <w:rStyle w:val="a4"/>
            <w:rFonts w:ascii="Arial" w:hAnsi="Arial" w:cs="Arial"/>
            <w:b/>
            <w:noProof/>
          </w:rPr>
          <w:t xml:space="preserve">4.3.1.3.1. Технічні специфікації в системі нормативних документів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CEN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 xml:space="preserve"> </w:t>
        </w:r>
        <w:r w:rsidRPr="00C440E2">
          <w:rPr>
            <w:rStyle w:val="a4"/>
            <w:rFonts w:ascii="Arial" w:hAnsi="Arial" w:cs="Arial"/>
            <w:b/>
            <w:noProof/>
          </w:rPr>
          <w:t xml:space="preserve">та 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 xml:space="preserve">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IEC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5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5" w:history="1">
        <w:r w:rsidRPr="00C440E2">
          <w:rPr>
            <w:rStyle w:val="a4"/>
            <w:rFonts w:ascii="Arial" w:hAnsi="Arial" w:cs="Arial"/>
            <w:b/>
            <w:noProof/>
          </w:rPr>
          <w:t>4.3.1.3.2. Технічні специфікації в Регламенті ЄС про європейську стандартизацію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5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6" w:history="1">
        <w:r w:rsidRPr="00C440E2">
          <w:rPr>
            <w:rStyle w:val="a4"/>
            <w:rFonts w:ascii="Arial" w:hAnsi="Arial" w:cs="Arial"/>
            <w:b/>
            <w:noProof/>
          </w:rPr>
          <w:t>4.3.1.3.3. Технічні специфікації в інших нормативно-правових актах ЄС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7" w:history="1">
        <w:r w:rsidRPr="00C440E2">
          <w:rPr>
            <w:rStyle w:val="a4"/>
            <w:rFonts w:ascii="Arial" w:hAnsi="Arial" w:cs="Arial"/>
            <w:b/>
            <w:noProof/>
          </w:rPr>
          <w:t xml:space="preserve">4.3.1.4. Поняття технічної специфікації в нормативних документах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ISO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8" w:history="1">
        <w:r w:rsidRPr="00C440E2">
          <w:rPr>
            <w:rStyle w:val="a4"/>
            <w:rFonts w:ascii="Arial" w:hAnsi="Arial" w:cs="Arial"/>
            <w:b/>
            <w:noProof/>
          </w:rPr>
          <w:t>4.3.2. Розробка технічних специфікацій на продукцію  в практиці підприємств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69" w:history="1">
        <w:r w:rsidRPr="00C440E2">
          <w:rPr>
            <w:rStyle w:val="a4"/>
            <w:rFonts w:ascii="Arial" w:hAnsi="Arial" w:cs="Arial"/>
            <w:b/>
            <w:noProof/>
          </w:rPr>
          <w:t>4.3.2.1. Зовнішні регуляторні документи щодо розробки ТСпП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_Toc7719069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0" w:history="1">
        <w:r w:rsidRPr="00C440E2">
          <w:rPr>
            <w:rStyle w:val="a4"/>
            <w:rFonts w:ascii="Arial" w:hAnsi="Arial" w:cs="Arial"/>
            <w:b/>
            <w:noProof/>
          </w:rPr>
          <w:t>4.3.2.2. Внутрішні регуляторні документи щодо розробки ТСпП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58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1" w:history="1">
        <w:r w:rsidRPr="00C440E2">
          <w:rPr>
            <w:rStyle w:val="a4"/>
            <w:rFonts w:ascii="Arial" w:hAnsi="Arial" w:cs="Arial"/>
            <w:b/>
            <w:noProof/>
          </w:rPr>
          <w:t>4.3.3. Деякі  рекомендації щодо розробки ТСпП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1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2" w:history="1">
        <w:r w:rsidRPr="00C440E2">
          <w:rPr>
            <w:rStyle w:val="a4"/>
            <w:rFonts w:ascii="Arial" w:hAnsi="Arial" w:cs="Arial"/>
            <w:b/>
            <w:noProof/>
          </w:rPr>
          <w:t>5.  Деякі методологічні аспекти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3" w:history="1">
        <w:r w:rsidRPr="00C440E2">
          <w:rPr>
            <w:rStyle w:val="a4"/>
            <w:rFonts w:ascii="Arial" w:hAnsi="Arial" w:cs="Arial"/>
            <w:b/>
            <w:noProof/>
          </w:rPr>
          <w:t xml:space="preserve">5.1. Рівні 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 xml:space="preserve"> (статусн</w:t>
        </w:r>
        <w:r w:rsidRPr="00C440E2">
          <w:rPr>
            <w:rStyle w:val="a4"/>
            <w:rFonts w:ascii="Arial" w:hAnsi="Arial" w:cs="Arial"/>
            <w:b/>
            <w:noProof/>
          </w:rPr>
          <w:t>і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>сть) нормативних (</w:t>
        </w:r>
        <w:r w:rsidRPr="00C440E2">
          <w:rPr>
            <w:rStyle w:val="a4"/>
            <w:rFonts w:ascii="Arial" w:hAnsi="Arial" w:cs="Arial"/>
            <w:b/>
            <w:noProof/>
          </w:rPr>
          <w:t>нормативно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 xml:space="preserve">- </w:t>
        </w:r>
        <w:r w:rsidRPr="00C440E2">
          <w:rPr>
            <w:rStyle w:val="a4"/>
            <w:rFonts w:ascii="Arial" w:hAnsi="Arial" w:cs="Arial"/>
            <w:b/>
            <w:noProof/>
          </w:rPr>
          <w:t>технічних) документів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4" w:history="1">
        <w:r w:rsidRPr="00C440E2">
          <w:rPr>
            <w:rStyle w:val="a4"/>
            <w:rFonts w:ascii="Arial" w:hAnsi="Arial" w:cs="Arial"/>
            <w:b/>
            <w:noProof/>
          </w:rPr>
          <w:t>5.2.  Обов</w:t>
        </w:r>
        <w:r w:rsidRPr="00C440E2">
          <w:rPr>
            <w:rStyle w:val="a4"/>
            <w:rFonts w:ascii="Arial" w:hAnsi="Arial" w:cs="Arial"/>
            <w:b/>
            <w:noProof/>
            <w:lang w:val="ru-RU"/>
          </w:rPr>
          <w:t>’</w:t>
        </w:r>
        <w:r w:rsidRPr="00C440E2">
          <w:rPr>
            <w:rStyle w:val="a4"/>
            <w:rFonts w:ascii="Arial" w:hAnsi="Arial" w:cs="Arial"/>
            <w:b/>
            <w:noProof/>
          </w:rPr>
          <w:t>язковість посилань на стандарти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5" w:history="1">
        <w:r w:rsidRPr="00C440E2">
          <w:rPr>
            <w:rStyle w:val="a4"/>
            <w:rFonts w:ascii="Arial" w:hAnsi="Arial" w:cs="Arial"/>
            <w:b/>
            <w:noProof/>
          </w:rPr>
          <w:t>5.2.1. Посилання на стандарти в нормативно-правових та нормативних документах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6" w:history="1">
        <w:r w:rsidRPr="00C440E2">
          <w:rPr>
            <w:rStyle w:val="a4"/>
            <w:rFonts w:ascii="Arial" w:hAnsi="Arial" w:cs="Arial"/>
            <w:b/>
            <w:noProof/>
          </w:rPr>
          <w:t>5.2.2. Посилання на стандарти при здійсненні  процедур державних (публічних)  закупівель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7" w:history="1">
        <w:r w:rsidRPr="00C440E2">
          <w:rPr>
            <w:rStyle w:val="a4"/>
            <w:rFonts w:ascii="Arial" w:hAnsi="Arial" w:cs="Arial"/>
            <w:b/>
            <w:noProof/>
          </w:rPr>
          <w:t>5.2.2.1. Україна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8" w:history="1">
        <w:r w:rsidRPr="00C440E2">
          <w:rPr>
            <w:rStyle w:val="a4"/>
            <w:rFonts w:ascii="Arial" w:hAnsi="Arial" w:cs="Arial"/>
            <w:b/>
            <w:noProof/>
          </w:rPr>
          <w:t>5.2.2.2. Країни ЄС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64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79" w:history="1">
        <w:r w:rsidRPr="00C440E2">
          <w:rPr>
            <w:rStyle w:val="a4"/>
            <w:rFonts w:ascii="Arial" w:hAnsi="Arial" w:cs="Arial"/>
            <w:b/>
            <w:noProof/>
          </w:rPr>
          <w:t>5.3.  Процедура  звернення до НОС (ДП «УкрДНДЦ») щодо розробки  ДСТУ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_Toc7719079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0" w:history="1">
        <w:r w:rsidRPr="00C440E2">
          <w:rPr>
            <w:rStyle w:val="a4"/>
            <w:rFonts w:ascii="Arial" w:hAnsi="Arial" w:cs="Arial"/>
            <w:b/>
            <w:noProof/>
          </w:rPr>
          <w:t>5.4. Прийняття міжнародних та європейських стандартів методом підтвердження мовою оригіналу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65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1" w:history="1">
        <w:r w:rsidRPr="00C440E2">
          <w:rPr>
            <w:rStyle w:val="a4"/>
            <w:rFonts w:ascii="Arial" w:hAnsi="Arial" w:cs="Arial"/>
            <w:b/>
            <w:noProof/>
          </w:rPr>
          <w:t>5.5. Придбання нормативних документів в Національному фонді нормативних документів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2" w:history="1">
        <w:r w:rsidRPr="00C440E2">
          <w:rPr>
            <w:rStyle w:val="a4"/>
            <w:rFonts w:ascii="Arial" w:hAnsi="Arial" w:cs="Arial"/>
            <w:b/>
            <w:noProof/>
          </w:rPr>
          <w:t>5.5.1. Платне користування НФНД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3" w:history="1">
        <w:r w:rsidRPr="00C440E2">
          <w:rPr>
            <w:rStyle w:val="a4"/>
            <w:rFonts w:ascii="Arial" w:hAnsi="Arial" w:cs="Arial"/>
            <w:b/>
            <w:noProof/>
          </w:rPr>
          <w:t>5.5.2. Замовлення копій НД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66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4" w:history="1">
        <w:r w:rsidRPr="00C440E2">
          <w:rPr>
            <w:rStyle w:val="a4"/>
            <w:rFonts w:ascii="Arial" w:hAnsi="Arial" w:cs="Arial"/>
            <w:b/>
            <w:noProof/>
          </w:rPr>
          <w:t>5.5.3.  Ціна нормативного документу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5" w:history="1">
        <w:r w:rsidRPr="00C440E2">
          <w:rPr>
            <w:rStyle w:val="a4"/>
            <w:rFonts w:ascii="Arial" w:hAnsi="Arial" w:cs="Arial"/>
            <w:b/>
            <w:noProof/>
          </w:rPr>
          <w:t>5.5.4.  Безкоштовне ознайомлення з НД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6" w:history="1">
        <w:r w:rsidRPr="00C440E2">
          <w:rPr>
            <w:rStyle w:val="a4"/>
            <w:rFonts w:ascii="Arial" w:hAnsi="Arial" w:cs="Arial"/>
            <w:b/>
            <w:noProof/>
          </w:rPr>
          <w:t>5.5.5. Ознаки офіційної електронної копії НД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67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7" w:history="1">
        <w:r w:rsidRPr="00C440E2">
          <w:rPr>
            <w:rStyle w:val="a4"/>
            <w:rFonts w:ascii="Arial" w:hAnsi="Arial" w:cs="Arial"/>
            <w:b/>
            <w:noProof/>
          </w:rPr>
          <w:t>5.5.6 Особливості розповсюдження стандартів IEC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8" w:history="1">
        <w:r w:rsidRPr="00C440E2">
          <w:rPr>
            <w:rStyle w:val="a4"/>
            <w:rFonts w:ascii="Arial" w:hAnsi="Arial" w:cs="Arial"/>
            <w:b/>
            <w:noProof/>
          </w:rPr>
          <w:t>5.5.6.1.Отримання  стандартів IEC через ДП «УкрНДНЦ»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89" w:history="1">
        <w:r w:rsidRPr="00C440E2">
          <w:rPr>
            <w:rStyle w:val="a4"/>
            <w:rFonts w:ascii="Arial" w:hAnsi="Arial" w:cs="Arial"/>
            <w:b/>
            <w:noProof/>
          </w:rPr>
          <w:t>5.5.6.2.Отримання  стандартів IEC  через офіційний сайт IEC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_Toc7719089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0" w:history="1">
        <w:r w:rsidRPr="00C440E2">
          <w:rPr>
            <w:rStyle w:val="a4"/>
            <w:rFonts w:ascii="Arial" w:hAnsi="Arial" w:cs="Arial"/>
            <w:b/>
            <w:noProof/>
          </w:rPr>
          <w:t xml:space="preserve">5.5.7 Особливості розповсюдження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ISO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1" w:history="1">
        <w:r w:rsidRPr="00C440E2">
          <w:rPr>
            <w:rStyle w:val="a4"/>
            <w:rFonts w:ascii="Arial" w:hAnsi="Arial" w:cs="Arial"/>
            <w:b/>
            <w:noProof/>
          </w:rPr>
          <w:t xml:space="preserve">5.5.7.1. Отримання 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ISO</w:t>
        </w:r>
        <w:r w:rsidRPr="00C440E2">
          <w:rPr>
            <w:rStyle w:val="a4"/>
            <w:rFonts w:ascii="Arial" w:hAnsi="Arial" w:cs="Arial"/>
            <w:b/>
            <w:noProof/>
          </w:rPr>
          <w:t xml:space="preserve"> через ДП «УкрНДНЦ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68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2" w:history="1">
        <w:r w:rsidRPr="00C440E2">
          <w:rPr>
            <w:rStyle w:val="a4"/>
            <w:rFonts w:ascii="Arial" w:hAnsi="Arial" w:cs="Arial"/>
            <w:b/>
            <w:noProof/>
          </w:rPr>
          <w:t xml:space="preserve">5.5.7.1. Отримання 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ISO</w:t>
        </w:r>
        <w:r w:rsidRPr="00C440E2">
          <w:rPr>
            <w:rStyle w:val="a4"/>
            <w:rFonts w:ascii="Arial" w:hAnsi="Arial" w:cs="Arial"/>
            <w:b/>
            <w:noProof/>
          </w:rPr>
          <w:t xml:space="preserve"> через офіційний сайт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ISO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3" w:history="1">
        <w:r w:rsidRPr="00C440E2">
          <w:rPr>
            <w:rStyle w:val="a4"/>
            <w:rFonts w:ascii="Arial" w:hAnsi="Arial" w:cs="Arial"/>
            <w:b/>
            <w:noProof/>
          </w:rPr>
          <w:t xml:space="preserve">5.5.8. Особливості розповсюдження стандартів 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ASTM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4" w:history="1">
        <w:r w:rsidRPr="00C440E2">
          <w:rPr>
            <w:rStyle w:val="a4"/>
            <w:rFonts w:ascii="Arial" w:hAnsi="Arial" w:cs="Arial"/>
            <w:b/>
            <w:noProof/>
          </w:rPr>
          <w:t xml:space="preserve">5.5.8.1. Отримання 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ASTM</w:t>
        </w:r>
        <w:r w:rsidRPr="00C440E2">
          <w:rPr>
            <w:rStyle w:val="a4"/>
            <w:rFonts w:ascii="Arial" w:hAnsi="Arial" w:cs="Arial"/>
            <w:b/>
            <w:noProof/>
          </w:rPr>
          <w:t xml:space="preserve"> через ДП «УкрНДНЦ»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69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5" w:history="1">
        <w:r w:rsidRPr="00C440E2">
          <w:rPr>
            <w:rStyle w:val="a4"/>
            <w:rFonts w:ascii="Arial" w:hAnsi="Arial" w:cs="Arial"/>
            <w:b/>
            <w:noProof/>
          </w:rPr>
          <w:t>5.5.8.2. Отримання  стандартів через офіційний сайт</w:t>
        </w:r>
        <w:r w:rsidRPr="00C440E2">
          <w:rPr>
            <w:rStyle w:val="a4"/>
            <w:b/>
            <w:noProof/>
          </w:rPr>
          <w:t xml:space="preserve"> </w:t>
        </w:r>
        <w:r w:rsidRPr="00C440E2">
          <w:rPr>
            <w:rStyle w:val="a4"/>
            <w:rFonts w:ascii="Arial" w:hAnsi="Arial" w:cs="Arial"/>
            <w:b/>
            <w:noProof/>
          </w:rPr>
          <w:t>American Society for Testing and Materials (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ASTM)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_Toc7719095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6" w:history="1">
        <w:r w:rsidRPr="00C440E2">
          <w:rPr>
            <w:rStyle w:val="a4"/>
            <w:rFonts w:ascii="Arial" w:hAnsi="Arial" w:cs="Arial"/>
            <w:b/>
            <w:noProof/>
          </w:rPr>
          <w:t xml:space="preserve">5.5.9. Особливості розповсюдження стандартів 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CEN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_Toc7719096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7" w:history="1">
        <w:r w:rsidRPr="00C440E2">
          <w:rPr>
            <w:rStyle w:val="a4"/>
            <w:rFonts w:ascii="Arial" w:hAnsi="Arial" w:cs="Arial"/>
            <w:b/>
            <w:noProof/>
          </w:rPr>
          <w:t xml:space="preserve">5.5.9.1. Отримання 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CEN</w:t>
        </w:r>
        <w:r w:rsidRPr="00C440E2">
          <w:rPr>
            <w:rStyle w:val="a4"/>
            <w:rFonts w:ascii="Arial" w:hAnsi="Arial" w:cs="Arial"/>
            <w:b/>
            <w:noProof/>
          </w:rPr>
          <w:t xml:space="preserve"> через ДП «УкрНДНЦ»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_Toc7719097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8" w:history="1">
        <w:r w:rsidRPr="00C440E2">
          <w:rPr>
            <w:rStyle w:val="a4"/>
            <w:rFonts w:ascii="Arial" w:hAnsi="Arial" w:cs="Arial"/>
            <w:b/>
            <w:noProof/>
          </w:rPr>
          <w:t xml:space="preserve">5.5.9.2. Отримання 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EN</w:t>
        </w:r>
        <w:r w:rsidRPr="00C440E2">
          <w:rPr>
            <w:rStyle w:val="a4"/>
            <w:rFonts w:ascii="Arial" w:hAnsi="Arial" w:cs="Arial"/>
            <w:b/>
            <w:noProof/>
          </w:rPr>
          <w:t xml:space="preserve"> через сайт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CEN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_Toc7719098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70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3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099" w:history="1">
        <w:r w:rsidRPr="00C440E2">
          <w:rPr>
            <w:rStyle w:val="a4"/>
            <w:rFonts w:ascii="Arial" w:hAnsi="Arial" w:cs="Arial"/>
            <w:b/>
            <w:noProof/>
          </w:rPr>
          <w:t xml:space="preserve">5.5.10. Особливості розповсюдження стандартів 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DIN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_Toc7719099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100" w:history="1">
        <w:r w:rsidRPr="00C440E2">
          <w:rPr>
            <w:rStyle w:val="a4"/>
            <w:rFonts w:ascii="Arial" w:hAnsi="Arial" w:cs="Arial"/>
            <w:b/>
            <w:noProof/>
          </w:rPr>
          <w:t xml:space="preserve">5.5.10.1. Отримання  стандартів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DIN</w:t>
        </w:r>
        <w:r w:rsidRPr="00C440E2">
          <w:rPr>
            <w:rStyle w:val="a4"/>
            <w:rFonts w:ascii="Arial" w:hAnsi="Arial" w:cs="Arial"/>
            <w:b/>
            <w:noProof/>
          </w:rPr>
          <w:t xml:space="preserve"> через ДП «УкрНДНЦ»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_Toc7719100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4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101" w:history="1">
        <w:r w:rsidRPr="00C440E2">
          <w:rPr>
            <w:rStyle w:val="a4"/>
            <w:rFonts w:ascii="Arial" w:hAnsi="Arial" w:cs="Arial"/>
            <w:b/>
            <w:noProof/>
          </w:rPr>
          <w:t xml:space="preserve">5.5.10.2. Отримання  стандартів через офіційний сайт </w:t>
        </w:r>
        <w:r w:rsidRPr="00C440E2">
          <w:rPr>
            <w:rStyle w:val="a4"/>
            <w:rFonts w:ascii="Arial" w:hAnsi="Arial" w:cs="Arial"/>
            <w:b/>
            <w:noProof/>
            <w:lang w:val="en-US"/>
          </w:rPr>
          <w:t>DIN</w:t>
        </w:r>
        <w:r w:rsidRPr="00C440E2">
          <w:rPr>
            <w:rStyle w:val="a4"/>
            <w:rFonts w:ascii="Arial" w:hAnsi="Arial" w:cs="Arial"/>
            <w:b/>
            <w:noProof/>
          </w:rPr>
          <w:t xml:space="preserve"> (Beuth Verlag)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_Toc7719101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71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102" w:history="1">
        <w:r w:rsidRPr="00C440E2">
          <w:rPr>
            <w:rStyle w:val="a4"/>
            <w:rFonts w:ascii="Arial" w:hAnsi="Arial" w:cs="Arial"/>
            <w:b/>
            <w:noProof/>
          </w:rPr>
          <w:t>5.6. Перевірка відповідності продукції підприємства вимогам НД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_Toc7719102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2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103" w:history="1">
        <w:r w:rsidRPr="00C440E2">
          <w:rPr>
            <w:rStyle w:val="a4"/>
            <w:rFonts w:ascii="Arial" w:hAnsi="Arial" w:cs="Arial"/>
            <w:b/>
            <w:noProof/>
          </w:rPr>
          <w:t>5.7. Виробництво  продукції без розробки стандарту (ТУ)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_Toc7719103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72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pStyle w:val="11"/>
        <w:tabs>
          <w:tab w:val="right" w:leader="dot" w:pos="9629"/>
        </w:tabs>
        <w:rPr>
          <w:rFonts w:eastAsiaTheme="minorEastAsia"/>
          <w:b/>
          <w:noProof/>
          <w:lang w:val="ru-RU" w:eastAsia="ru-RU"/>
        </w:rPr>
      </w:pPr>
      <w:hyperlink w:anchor="_Toc7719104" w:history="1">
        <w:r w:rsidRPr="00C440E2">
          <w:rPr>
            <w:rStyle w:val="a4"/>
            <w:rFonts w:ascii="Arial" w:hAnsi="Arial" w:cs="Arial"/>
            <w:b/>
            <w:noProof/>
          </w:rPr>
          <w:t>6. Деякі ключові висновки  та рекомендації для підприємств, які  розробляють нормативні документи  на продукцію.</w:t>
        </w:r>
        <w:r w:rsidRPr="00C440E2">
          <w:rPr>
            <w:b/>
            <w:noProof/>
            <w:webHidden/>
          </w:rPr>
          <w:tab/>
        </w:r>
        <w:r w:rsidRPr="00C440E2">
          <w:rPr>
            <w:b/>
            <w:noProof/>
            <w:webHidden/>
          </w:rPr>
          <w:fldChar w:fldCharType="begin"/>
        </w:r>
        <w:r w:rsidRPr="00C440E2">
          <w:rPr>
            <w:b/>
            <w:noProof/>
            <w:webHidden/>
          </w:rPr>
          <w:instrText xml:space="preserve"> PAGEREF _Toc7719104 \h </w:instrText>
        </w:r>
        <w:r w:rsidRPr="00C440E2">
          <w:rPr>
            <w:b/>
            <w:noProof/>
            <w:webHidden/>
          </w:rPr>
        </w:r>
        <w:r w:rsidRPr="00C440E2">
          <w:rPr>
            <w:b/>
            <w:noProof/>
            <w:webHidden/>
          </w:rPr>
          <w:fldChar w:fldCharType="separate"/>
        </w:r>
        <w:r w:rsidRPr="00C440E2">
          <w:rPr>
            <w:b/>
            <w:noProof/>
            <w:webHidden/>
          </w:rPr>
          <w:t>73</w:t>
        </w:r>
        <w:r w:rsidRPr="00C440E2">
          <w:rPr>
            <w:b/>
            <w:noProof/>
            <w:webHidden/>
          </w:rPr>
          <w:fldChar w:fldCharType="end"/>
        </w:r>
      </w:hyperlink>
    </w:p>
    <w:p w:rsidR="00F654C1" w:rsidRPr="00C440E2" w:rsidRDefault="00F654C1" w:rsidP="00F654C1">
      <w:pPr>
        <w:spacing w:before="120" w:after="80" w:line="240" w:lineRule="auto"/>
        <w:rPr>
          <w:rFonts w:ascii="Arial" w:hAnsi="Arial" w:cs="Arial"/>
          <w:b/>
          <w:sz w:val="24"/>
          <w:szCs w:val="24"/>
        </w:rPr>
      </w:pPr>
      <w:r w:rsidRPr="00C440E2">
        <w:rPr>
          <w:rFonts w:ascii="Arial" w:hAnsi="Arial" w:cs="Arial"/>
          <w:b/>
          <w:sz w:val="24"/>
          <w:szCs w:val="24"/>
        </w:rPr>
        <w:fldChar w:fldCharType="end"/>
      </w:r>
    </w:p>
    <w:p w:rsidR="00F654C1" w:rsidRDefault="00F654C1" w:rsidP="00F654C1">
      <w:pPr>
        <w:spacing w:before="120" w:after="80" w:line="240" w:lineRule="auto"/>
        <w:rPr>
          <w:rFonts w:ascii="Arial" w:hAnsi="Arial" w:cs="Arial"/>
          <w:sz w:val="24"/>
          <w:szCs w:val="24"/>
        </w:rPr>
      </w:pPr>
    </w:p>
    <w:p w:rsidR="00F654C1" w:rsidRDefault="00F654C1" w:rsidP="00F654C1">
      <w:pPr>
        <w:spacing w:before="120" w:after="80" w:line="240" w:lineRule="auto"/>
        <w:rPr>
          <w:rFonts w:ascii="Arial" w:hAnsi="Arial" w:cs="Arial"/>
          <w:sz w:val="24"/>
          <w:szCs w:val="24"/>
        </w:rPr>
      </w:pPr>
    </w:p>
    <w:p w:rsidR="00F94F14" w:rsidRDefault="00F94F14">
      <w:bookmarkStart w:id="0" w:name="_GoBack"/>
      <w:bookmarkEnd w:id="0"/>
    </w:p>
    <w:sectPr w:rsidR="00F94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mtImperial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61D"/>
    <w:multiLevelType w:val="hybridMultilevel"/>
    <w:tmpl w:val="4738BE96"/>
    <w:lvl w:ilvl="0" w:tplc="944C96D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E6B2B"/>
    <w:multiLevelType w:val="hybridMultilevel"/>
    <w:tmpl w:val="2FE241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E2A80"/>
    <w:multiLevelType w:val="multilevel"/>
    <w:tmpl w:val="6846BAC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87476C"/>
    <w:multiLevelType w:val="multilevel"/>
    <w:tmpl w:val="E0C0E4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491FC1"/>
    <w:multiLevelType w:val="multilevel"/>
    <w:tmpl w:val="E084BB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A9D281C"/>
    <w:multiLevelType w:val="multilevel"/>
    <w:tmpl w:val="DBE45D2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0B3514"/>
    <w:multiLevelType w:val="multilevel"/>
    <w:tmpl w:val="049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A44A3"/>
    <w:multiLevelType w:val="multilevel"/>
    <w:tmpl w:val="B3E032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F757F8"/>
    <w:multiLevelType w:val="hybridMultilevel"/>
    <w:tmpl w:val="07DC07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5168A"/>
    <w:multiLevelType w:val="hybridMultilevel"/>
    <w:tmpl w:val="CA8E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4A77"/>
    <w:multiLevelType w:val="multilevel"/>
    <w:tmpl w:val="F0EE6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EB3BBD"/>
    <w:multiLevelType w:val="hybridMultilevel"/>
    <w:tmpl w:val="6212D208"/>
    <w:lvl w:ilvl="0" w:tplc="AEC68CA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02496"/>
    <w:multiLevelType w:val="multilevel"/>
    <w:tmpl w:val="E084BB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3BE74073"/>
    <w:multiLevelType w:val="hybridMultilevel"/>
    <w:tmpl w:val="7E4CB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32733"/>
    <w:multiLevelType w:val="hybridMultilevel"/>
    <w:tmpl w:val="16B44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39E6"/>
    <w:multiLevelType w:val="hybridMultilevel"/>
    <w:tmpl w:val="C7849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032A8"/>
    <w:multiLevelType w:val="hybridMultilevel"/>
    <w:tmpl w:val="32706B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F613A8"/>
    <w:multiLevelType w:val="multilevel"/>
    <w:tmpl w:val="6BB0B0CC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E4192F"/>
    <w:multiLevelType w:val="hybridMultilevel"/>
    <w:tmpl w:val="AC106D7A"/>
    <w:lvl w:ilvl="0" w:tplc="041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443A34FE"/>
    <w:multiLevelType w:val="multilevel"/>
    <w:tmpl w:val="81CA94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50B00B7"/>
    <w:multiLevelType w:val="hybridMultilevel"/>
    <w:tmpl w:val="3BC0C26A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035887"/>
    <w:multiLevelType w:val="multilevel"/>
    <w:tmpl w:val="0D00F91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C217C1"/>
    <w:multiLevelType w:val="hybridMultilevel"/>
    <w:tmpl w:val="129A18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02122"/>
    <w:multiLevelType w:val="hybridMultilevel"/>
    <w:tmpl w:val="4C7CB94C"/>
    <w:lvl w:ilvl="0" w:tplc="75AE2D0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58D31EF"/>
    <w:multiLevelType w:val="multilevel"/>
    <w:tmpl w:val="BC26936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1BF6BDC"/>
    <w:multiLevelType w:val="hybridMultilevel"/>
    <w:tmpl w:val="259AD04E"/>
    <w:lvl w:ilvl="0" w:tplc="4E521A1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E44C75"/>
    <w:multiLevelType w:val="hybridMultilevel"/>
    <w:tmpl w:val="B0FC5838"/>
    <w:lvl w:ilvl="0" w:tplc="75AE2D0A">
      <w:numFmt w:val="bullet"/>
      <w:lvlText w:val="•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43C6B"/>
    <w:multiLevelType w:val="hybridMultilevel"/>
    <w:tmpl w:val="0E0A18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2530CD"/>
    <w:multiLevelType w:val="hybridMultilevel"/>
    <w:tmpl w:val="B70CE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C27CA3"/>
    <w:multiLevelType w:val="hybridMultilevel"/>
    <w:tmpl w:val="B928CC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"/>
  </w:num>
  <w:num w:numId="5">
    <w:abstractNumId w:val="9"/>
  </w:num>
  <w:num w:numId="6">
    <w:abstractNumId w:val="18"/>
  </w:num>
  <w:num w:numId="7">
    <w:abstractNumId w:val="27"/>
  </w:num>
  <w:num w:numId="8">
    <w:abstractNumId w:val="16"/>
  </w:num>
  <w:num w:numId="9">
    <w:abstractNumId w:val="12"/>
  </w:num>
  <w:num w:numId="10">
    <w:abstractNumId w:val="25"/>
  </w:num>
  <w:num w:numId="11">
    <w:abstractNumId w:val="11"/>
  </w:num>
  <w:num w:numId="12">
    <w:abstractNumId w:val="28"/>
  </w:num>
  <w:num w:numId="13">
    <w:abstractNumId w:val="1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13"/>
  </w:num>
  <w:num w:numId="19">
    <w:abstractNumId w:val="23"/>
  </w:num>
  <w:num w:numId="20">
    <w:abstractNumId w:val="26"/>
  </w:num>
  <w:num w:numId="21">
    <w:abstractNumId w:val="20"/>
  </w:num>
  <w:num w:numId="22">
    <w:abstractNumId w:val="22"/>
  </w:num>
  <w:num w:numId="23">
    <w:abstractNumId w:val="6"/>
  </w:num>
  <w:num w:numId="24">
    <w:abstractNumId w:val="8"/>
  </w:num>
  <w:num w:numId="25">
    <w:abstractNumId w:val="21"/>
  </w:num>
  <w:num w:numId="26">
    <w:abstractNumId w:val="5"/>
  </w:num>
  <w:num w:numId="27">
    <w:abstractNumId w:val="24"/>
  </w:num>
  <w:num w:numId="28">
    <w:abstractNumId w:val="0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C1"/>
    <w:rsid w:val="009175A8"/>
    <w:rsid w:val="00F654C1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7F2A-F38D-48C8-8B6E-FAA6509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C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65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5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4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4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654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F654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654C1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654C1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List Paragraph"/>
    <w:basedOn w:val="a"/>
    <w:uiPriority w:val="34"/>
    <w:qFormat/>
    <w:rsid w:val="00F654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4C1"/>
    <w:rPr>
      <w:color w:val="0563C1" w:themeColor="hyperlink"/>
      <w:u w:val="single"/>
    </w:rPr>
  </w:style>
  <w:style w:type="paragraph" w:customStyle="1" w:styleId="indent">
    <w:name w:val="indent"/>
    <w:basedOn w:val="a"/>
    <w:rsid w:val="00F6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lockquotenibu">
    <w:name w:val="blockquote_nibu"/>
    <w:basedOn w:val="a"/>
    <w:rsid w:val="00F6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note">
    <w:name w:val="footnote"/>
    <w:basedOn w:val="a"/>
    <w:rsid w:val="00F6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F654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654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654C1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654C1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F654C1"/>
    <w:pPr>
      <w:spacing w:after="100"/>
      <w:ind w:left="880"/>
    </w:pPr>
  </w:style>
  <w:style w:type="table" w:styleId="a5">
    <w:name w:val="Table Grid"/>
    <w:basedOn w:val="a1"/>
    <w:uiPriority w:val="39"/>
    <w:rsid w:val="00F6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6"/>
    <w:basedOn w:val="a"/>
    <w:next w:val="a"/>
    <w:autoRedefine/>
    <w:uiPriority w:val="39"/>
    <w:unhideWhenUsed/>
    <w:rsid w:val="00F654C1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F654C1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F654C1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F654C1"/>
    <w:pPr>
      <w:spacing w:after="100"/>
      <w:ind w:left="1760"/>
    </w:pPr>
    <w:rPr>
      <w:rFonts w:eastAsiaTheme="minorEastAsia"/>
      <w:lang w:val="ru-RU" w:eastAsia="ru-RU"/>
    </w:rPr>
  </w:style>
  <w:style w:type="character" w:styleId="a6">
    <w:name w:val="Emphasis"/>
    <w:basedOn w:val="a0"/>
    <w:uiPriority w:val="20"/>
    <w:qFormat/>
    <w:rsid w:val="00F654C1"/>
    <w:rPr>
      <w:i/>
      <w:iCs/>
    </w:rPr>
  </w:style>
  <w:style w:type="paragraph" w:styleId="a7">
    <w:name w:val="header"/>
    <w:basedOn w:val="a"/>
    <w:link w:val="a8"/>
    <w:uiPriority w:val="99"/>
    <w:unhideWhenUsed/>
    <w:rsid w:val="00F6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4C1"/>
    <w:rPr>
      <w:lang w:val="uk-UA"/>
    </w:rPr>
  </w:style>
  <w:style w:type="paragraph" w:styleId="a9">
    <w:name w:val="footer"/>
    <w:basedOn w:val="a"/>
    <w:link w:val="aa"/>
    <w:uiPriority w:val="99"/>
    <w:unhideWhenUsed/>
    <w:rsid w:val="00F6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4C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ch.c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tehim-office@uc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11886</Characters>
  <Application>Microsoft Office Word</Application>
  <DocSecurity>0</DocSecurity>
  <Lines>99</Lines>
  <Paragraphs>27</Paragraphs>
  <ScaleCrop>false</ScaleCrop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2019-07-09T15:21:00Z</dcterms:created>
  <dcterms:modified xsi:type="dcterms:W3CDTF">2019-07-09T15:21:00Z</dcterms:modified>
</cp:coreProperties>
</file>